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6A" w:rsidRDefault="00BD436A" w:rsidP="00807B26">
      <w:pPr>
        <w:pStyle w:val="Default"/>
        <w:jc w:val="center"/>
        <w:rPr>
          <w:rFonts w:ascii="Book Antiqua" w:hAnsi="Book Antiqua"/>
          <w:b/>
          <w:sz w:val="40"/>
          <w:u w:val="single"/>
        </w:rPr>
      </w:pPr>
      <w:r w:rsidRPr="00B56315">
        <w:rPr>
          <w:rFonts w:ascii="Book Antiqua" w:hAnsi="Book Antiqua"/>
          <w:b/>
          <w:sz w:val="40"/>
          <w:u w:val="single"/>
        </w:rPr>
        <w:t>Declaration of Independence Excerpts</w:t>
      </w:r>
    </w:p>
    <w:p w:rsidR="00BD436A" w:rsidRPr="00B56315" w:rsidRDefault="00BD436A" w:rsidP="00BD436A">
      <w:pPr>
        <w:pStyle w:val="Default"/>
        <w:jc w:val="center"/>
        <w:rPr>
          <w:rFonts w:ascii="Book Antiqua" w:hAnsi="Book Antiqua"/>
        </w:rPr>
      </w:pPr>
      <w:r>
        <w:rPr>
          <w:rFonts w:ascii="Book Antiqua" w:hAnsi="Book Antiqua"/>
        </w:rPr>
        <w:t>Read each of the excerpts and then rephrase the excerpt into your own words.</w:t>
      </w:r>
    </w:p>
    <w:tbl>
      <w:tblPr>
        <w:tblStyle w:val="TableGrid"/>
        <w:tblpPr w:leftFromText="180" w:rightFromText="180" w:vertAnchor="page" w:horzAnchor="margin" w:tblpXSpec="center" w:tblpY="2677"/>
        <w:tblW w:w="0" w:type="auto"/>
        <w:tblLook w:val="04A0" w:firstRow="1" w:lastRow="0" w:firstColumn="1" w:lastColumn="0" w:noHBand="0" w:noVBand="1"/>
      </w:tblPr>
      <w:tblGrid>
        <w:gridCol w:w="5264"/>
        <w:gridCol w:w="5264"/>
      </w:tblGrid>
      <w:tr w:rsidR="00BD436A" w:rsidRPr="00BD436A" w:rsidTr="00BD436A">
        <w:trPr>
          <w:trHeight w:val="304"/>
        </w:trPr>
        <w:tc>
          <w:tcPr>
            <w:tcW w:w="5264" w:type="dxa"/>
          </w:tcPr>
          <w:p w:rsidR="00BD436A" w:rsidRPr="00BD436A" w:rsidRDefault="00BD436A" w:rsidP="00807B26">
            <w:pPr>
              <w:jc w:val="center"/>
              <w:rPr>
                <w:rFonts w:ascii="Book Antiqua" w:hAnsi="Book Antiqua"/>
                <w:b/>
                <w:sz w:val="24"/>
                <w:szCs w:val="24"/>
                <w:u w:val="single"/>
              </w:rPr>
            </w:pPr>
            <w:r>
              <w:rPr>
                <w:rFonts w:ascii="Book Antiqua" w:hAnsi="Book Antiqua"/>
                <w:b/>
                <w:sz w:val="24"/>
                <w:szCs w:val="24"/>
                <w:u w:val="single"/>
              </w:rPr>
              <w:t>Excerpt</w:t>
            </w:r>
          </w:p>
        </w:tc>
        <w:tc>
          <w:tcPr>
            <w:tcW w:w="5264" w:type="dxa"/>
          </w:tcPr>
          <w:p w:rsidR="00BD436A" w:rsidRPr="00BD436A" w:rsidRDefault="00BD436A" w:rsidP="00807B26">
            <w:pPr>
              <w:jc w:val="center"/>
              <w:rPr>
                <w:rFonts w:ascii="Book Antiqua" w:hAnsi="Book Antiqua"/>
                <w:b/>
                <w:sz w:val="24"/>
                <w:szCs w:val="24"/>
                <w:u w:val="single"/>
              </w:rPr>
            </w:pPr>
            <w:r>
              <w:rPr>
                <w:rFonts w:ascii="Book Antiqua" w:hAnsi="Book Antiqua"/>
                <w:b/>
                <w:sz w:val="24"/>
                <w:szCs w:val="24"/>
                <w:u w:val="single"/>
              </w:rPr>
              <w:t>Rephrased Excerpt</w:t>
            </w:r>
          </w:p>
        </w:tc>
      </w:tr>
      <w:tr w:rsidR="00BD436A" w:rsidRPr="00BD436A" w:rsidTr="00BD436A">
        <w:trPr>
          <w:trHeight w:val="3911"/>
        </w:trPr>
        <w:tc>
          <w:tcPr>
            <w:tcW w:w="5264" w:type="dxa"/>
          </w:tcPr>
          <w:p w:rsidR="00BD436A" w:rsidRPr="00BD436A" w:rsidRDefault="00BD436A" w:rsidP="00807B26">
            <w:pPr>
              <w:rPr>
                <w:rFonts w:ascii="Book Antiqua" w:hAnsi="Book Antiqua"/>
                <w:sz w:val="24"/>
                <w:szCs w:val="24"/>
              </w:rPr>
            </w:pPr>
            <w:r w:rsidRPr="00BD436A">
              <w:rPr>
                <w:rFonts w:ascii="Book Antiqua" w:hAnsi="Book Antiqua" w:cs="Calibri"/>
                <w:b/>
                <w:bCs/>
                <w:sz w:val="24"/>
                <w:szCs w:val="24"/>
              </w:rPr>
              <w:t xml:space="preserve">Excerpt 1: </w:t>
            </w:r>
            <w:r w:rsidRPr="00BD436A">
              <w:rPr>
                <w:rFonts w:ascii="Book Antiqua" w:hAnsi="Book Antiqua" w:cs="Calibri"/>
                <w:sz w:val="24"/>
                <w:szCs w:val="24"/>
              </w:rPr>
              <w:t xml:space="preserve">“When in the Course of </w:t>
            </w:r>
            <w:proofErr w:type="spellStart"/>
            <w:r w:rsidRPr="00BD436A">
              <w:rPr>
                <w:rFonts w:ascii="Book Antiqua" w:hAnsi="Book Antiqua" w:cs="Calibri"/>
                <w:sz w:val="24"/>
                <w:szCs w:val="24"/>
              </w:rPr>
              <w:t>hu</w:t>
            </w:r>
            <w:proofErr w:type="spellEnd"/>
            <w:r w:rsidRPr="00BD436A">
              <w:rPr>
                <w:rFonts w:ascii="Book Antiqua" w:hAnsi="Book Antiqua" w:cs="Calibri"/>
                <w:sz w:val="24"/>
                <w:szCs w:val="24"/>
              </w:rPr>
              <w:t>-man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of separation which impel them to the separation.”</w:t>
            </w:r>
          </w:p>
        </w:tc>
        <w:tc>
          <w:tcPr>
            <w:tcW w:w="5264" w:type="dxa"/>
          </w:tcPr>
          <w:p w:rsidR="00BD436A" w:rsidRPr="00BD436A" w:rsidRDefault="00BD436A" w:rsidP="00807B26">
            <w:pPr>
              <w:rPr>
                <w:rFonts w:ascii="Book Antiqua" w:hAnsi="Book Antiqua"/>
                <w:sz w:val="24"/>
                <w:szCs w:val="24"/>
              </w:rPr>
            </w:pPr>
          </w:p>
        </w:tc>
      </w:tr>
      <w:tr w:rsidR="00BD436A" w:rsidRPr="00BD436A" w:rsidTr="00BD436A">
        <w:trPr>
          <w:trHeight w:val="2768"/>
        </w:trPr>
        <w:tc>
          <w:tcPr>
            <w:tcW w:w="5264" w:type="dxa"/>
          </w:tcPr>
          <w:p w:rsidR="00BD436A" w:rsidRPr="00BD436A" w:rsidRDefault="00BD436A" w:rsidP="00807B26">
            <w:pPr>
              <w:pStyle w:val="Default"/>
              <w:rPr>
                <w:rFonts w:ascii="Book Antiqua" w:hAnsi="Book Antiqua" w:cs="Calibri"/>
              </w:rPr>
            </w:pPr>
            <w:r w:rsidRPr="00BD436A">
              <w:rPr>
                <w:rFonts w:ascii="Book Antiqua" w:hAnsi="Book Antiqua" w:cs="Calibri"/>
                <w:b/>
                <w:bCs/>
              </w:rPr>
              <w:t xml:space="preserve">Excerpt 2: </w:t>
            </w:r>
            <w:r w:rsidRPr="00BD436A">
              <w:rPr>
                <w:rFonts w:ascii="Book Antiqua" w:hAnsi="Book Antiqua" w:cs="Calibri"/>
              </w:rPr>
              <w:t xml:space="preserve">“We hold these truths to be self-evident, that all men are created equal, that they are endowed by their Creator with certain unalienable Rights that among these are Life, Liberty and the Pursuit of Happiness.” </w:t>
            </w:r>
          </w:p>
        </w:tc>
        <w:tc>
          <w:tcPr>
            <w:tcW w:w="5264" w:type="dxa"/>
          </w:tcPr>
          <w:p w:rsidR="00BD436A" w:rsidRPr="00BD436A" w:rsidRDefault="00BD436A" w:rsidP="00807B26">
            <w:pPr>
              <w:rPr>
                <w:rFonts w:ascii="Book Antiqua" w:hAnsi="Book Antiqua"/>
                <w:sz w:val="24"/>
                <w:szCs w:val="24"/>
              </w:rPr>
            </w:pPr>
          </w:p>
        </w:tc>
      </w:tr>
      <w:tr w:rsidR="00BD436A" w:rsidRPr="00BD436A" w:rsidTr="00BD436A">
        <w:trPr>
          <w:trHeight w:val="2336"/>
        </w:trPr>
        <w:tc>
          <w:tcPr>
            <w:tcW w:w="5264" w:type="dxa"/>
          </w:tcPr>
          <w:p w:rsidR="00BD436A" w:rsidRPr="00BD436A" w:rsidRDefault="00BD436A" w:rsidP="00807B26">
            <w:pPr>
              <w:rPr>
                <w:rFonts w:ascii="Book Antiqua" w:hAnsi="Book Antiqua"/>
                <w:sz w:val="24"/>
                <w:szCs w:val="24"/>
              </w:rPr>
            </w:pPr>
            <w:r w:rsidRPr="00BD436A">
              <w:rPr>
                <w:rFonts w:ascii="Book Antiqua" w:hAnsi="Book Antiqua" w:cs="Calibri"/>
                <w:b/>
                <w:bCs/>
                <w:sz w:val="24"/>
                <w:szCs w:val="24"/>
              </w:rPr>
              <w:t xml:space="preserve">Excerpt 3: </w:t>
            </w:r>
            <w:r w:rsidRPr="00BD436A">
              <w:rPr>
                <w:rFonts w:ascii="Book Antiqua" w:hAnsi="Book Antiqua" w:cs="Calibri"/>
                <w:sz w:val="24"/>
                <w:szCs w:val="24"/>
              </w:rPr>
              <w:t>“That to secure these rights, Governments are instituted among Men, deriving their just powers form the consent of the governed.”</w:t>
            </w:r>
          </w:p>
        </w:tc>
        <w:tc>
          <w:tcPr>
            <w:tcW w:w="5264" w:type="dxa"/>
          </w:tcPr>
          <w:p w:rsidR="00BD436A" w:rsidRPr="00BD436A" w:rsidRDefault="00BD436A" w:rsidP="00807B26">
            <w:pPr>
              <w:rPr>
                <w:rFonts w:ascii="Book Antiqua" w:hAnsi="Book Antiqua"/>
                <w:sz w:val="24"/>
                <w:szCs w:val="24"/>
              </w:rPr>
            </w:pPr>
          </w:p>
        </w:tc>
      </w:tr>
      <w:tr w:rsidR="00BD436A" w:rsidRPr="00BD436A" w:rsidTr="00BD436A">
        <w:trPr>
          <w:trHeight w:val="2327"/>
        </w:trPr>
        <w:tc>
          <w:tcPr>
            <w:tcW w:w="5264" w:type="dxa"/>
          </w:tcPr>
          <w:p w:rsidR="00BD436A" w:rsidRPr="00BD436A" w:rsidRDefault="00BD436A" w:rsidP="00807B26">
            <w:pPr>
              <w:tabs>
                <w:tab w:val="left" w:pos="951"/>
              </w:tabs>
              <w:rPr>
                <w:rFonts w:ascii="Book Antiqua" w:hAnsi="Book Antiqua"/>
                <w:sz w:val="24"/>
                <w:szCs w:val="24"/>
              </w:rPr>
            </w:pPr>
            <w:r w:rsidRPr="00BD436A">
              <w:rPr>
                <w:rFonts w:ascii="Book Antiqua" w:hAnsi="Book Antiqua" w:cs="Calibri"/>
                <w:b/>
                <w:bCs/>
                <w:sz w:val="24"/>
                <w:szCs w:val="24"/>
              </w:rPr>
              <w:t xml:space="preserve">Excerpt 4: </w:t>
            </w:r>
            <w:r w:rsidRPr="00BD436A">
              <w:rPr>
                <w:rFonts w:ascii="Book Antiqua" w:hAnsi="Book Antiqua" w:cs="Calibri"/>
                <w:sz w:val="24"/>
                <w:szCs w:val="24"/>
              </w:rPr>
              <w:t>“That whenever any form of Government becomes destructive of these ends, it is the Right of the People to alter or to abolish it and institute new government.”</w:t>
            </w:r>
          </w:p>
        </w:tc>
        <w:tc>
          <w:tcPr>
            <w:tcW w:w="5264" w:type="dxa"/>
          </w:tcPr>
          <w:p w:rsidR="00BD436A" w:rsidRPr="00BD436A" w:rsidRDefault="00BD436A" w:rsidP="00807B26">
            <w:pPr>
              <w:rPr>
                <w:rFonts w:ascii="Book Antiqua" w:hAnsi="Book Antiqua"/>
                <w:sz w:val="24"/>
                <w:szCs w:val="24"/>
              </w:rPr>
            </w:pPr>
          </w:p>
        </w:tc>
      </w:tr>
      <w:tr w:rsidR="00BD436A" w:rsidRPr="00BD436A" w:rsidTr="00BD436A">
        <w:trPr>
          <w:trHeight w:val="3136"/>
        </w:trPr>
        <w:tc>
          <w:tcPr>
            <w:tcW w:w="5264" w:type="dxa"/>
          </w:tcPr>
          <w:p w:rsidR="00BD436A" w:rsidRPr="00BD436A" w:rsidRDefault="00BD436A" w:rsidP="00807B26">
            <w:pPr>
              <w:rPr>
                <w:rFonts w:ascii="Book Antiqua" w:hAnsi="Book Antiqua"/>
                <w:sz w:val="24"/>
                <w:szCs w:val="24"/>
              </w:rPr>
            </w:pPr>
            <w:r w:rsidRPr="00B56315">
              <w:rPr>
                <w:rFonts w:ascii="Book Antiqua" w:hAnsi="Book Antiqua" w:cs="Calibri"/>
                <w:b/>
                <w:bCs/>
                <w:color w:val="000000"/>
                <w:sz w:val="24"/>
                <w:szCs w:val="24"/>
              </w:rPr>
              <w:lastRenderedPageBreak/>
              <w:t xml:space="preserve">Excerpt 5: </w:t>
            </w:r>
            <w:r w:rsidRPr="00B56315">
              <w:rPr>
                <w:rFonts w:ascii="Book Antiqua" w:hAnsi="Book Antiqua" w:cs="Calibri"/>
                <w:color w:val="000000"/>
                <w:sz w:val="24"/>
                <w:szCs w:val="24"/>
              </w:rPr>
              <w:t>“The history of the present King of Great Britain is a history of re-</w:t>
            </w:r>
            <w:proofErr w:type="spellStart"/>
            <w:r w:rsidRPr="00B56315">
              <w:rPr>
                <w:rFonts w:ascii="Book Antiqua" w:hAnsi="Book Antiqua" w:cs="Calibri"/>
                <w:color w:val="000000"/>
                <w:sz w:val="24"/>
                <w:szCs w:val="24"/>
              </w:rPr>
              <w:t>peated</w:t>
            </w:r>
            <w:proofErr w:type="spellEnd"/>
            <w:r w:rsidRPr="00B56315">
              <w:rPr>
                <w:rFonts w:ascii="Book Antiqua" w:hAnsi="Book Antiqua" w:cs="Calibri"/>
                <w:color w:val="000000"/>
                <w:sz w:val="24"/>
                <w:szCs w:val="24"/>
              </w:rPr>
              <w:t xml:space="preserve"> injuries and usurpations, all </w:t>
            </w:r>
            <w:proofErr w:type="spellStart"/>
            <w:r w:rsidRPr="00B56315">
              <w:rPr>
                <w:rFonts w:ascii="Book Antiqua" w:hAnsi="Book Antiqua" w:cs="Calibri"/>
                <w:color w:val="000000"/>
                <w:sz w:val="24"/>
                <w:szCs w:val="24"/>
              </w:rPr>
              <w:t>hav-ing</w:t>
            </w:r>
            <w:proofErr w:type="spellEnd"/>
            <w:r w:rsidRPr="00B56315">
              <w:rPr>
                <w:rFonts w:ascii="Book Antiqua" w:hAnsi="Book Antiqua" w:cs="Calibri"/>
                <w:color w:val="000000"/>
                <w:sz w:val="24"/>
                <w:szCs w:val="24"/>
              </w:rPr>
              <w:t xml:space="preserve"> in direct object the establishment of an absolute Tyranny over these States.”</w:t>
            </w:r>
          </w:p>
        </w:tc>
        <w:tc>
          <w:tcPr>
            <w:tcW w:w="5264" w:type="dxa"/>
          </w:tcPr>
          <w:p w:rsidR="00BD436A" w:rsidRPr="00BD436A" w:rsidRDefault="00BD436A" w:rsidP="00807B26">
            <w:pPr>
              <w:rPr>
                <w:rFonts w:ascii="Book Antiqua" w:hAnsi="Book Antiqua"/>
                <w:sz w:val="24"/>
                <w:szCs w:val="24"/>
              </w:rPr>
            </w:pPr>
          </w:p>
        </w:tc>
      </w:tr>
      <w:tr w:rsidR="00BD436A" w:rsidRPr="00BD436A" w:rsidTr="00BD436A">
        <w:trPr>
          <w:trHeight w:val="3325"/>
        </w:trPr>
        <w:tc>
          <w:tcPr>
            <w:tcW w:w="5264" w:type="dxa"/>
          </w:tcPr>
          <w:p w:rsidR="00BD436A" w:rsidRPr="00BD436A" w:rsidRDefault="00BD436A" w:rsidP="00807B26">
            <w:pPr>
              <w:rPr>
                <w:rFonts w:ascii="Book Antiqua" w:hAnsi="Book Antiqua"/>
                <w:sz w:val="24"/>
                <w:szCs w:val="24"/>
              </w:rPr>
            </w:pPr>
            <w:r w:rsidRPr="00B56315">
              <w:rPr>
                <w:rFonts w:ascii="Book Antiqua" w:hAnsi="Book Antiqua" w:cs="Calibri"/>
                <w:b/>
                <w:bCs/>
                <w:color w:val="000000"/>
                <w:sz w:val="24"/>
                <w:szCs w:val="24"/>
              </w:rPr>
              <w:t xml:space="preserve">Excerpt 6: </w:t>
            </w:r>
            <w:r w:rsidRPr="00B56315">
              <w:rPr>
                <w:rFonts w:ascii="Book Antiqua" w:hAnsi="Book Antiqua" w:cs="Calibri"/>
                <w:color w:val="000000"/>
                <w:sz w:val="24"/>
                <w:szCs w:val="24"/>
              </w:rPr>
              <w:t>“To prove this [that England has interfered with colonial rights], let Facts be submitted to a candid world. He has refused his Assent to Laws, the most wholesome and necessary for the public good.”</w:t>
            </w:r>
          </w:p>
        </w:tc>
        <w:tc>
          <w:tcPr>
            <w:tcW w:w="5264" w:type="dxa"/>
          </w:tcPr>
          <w:p w:rsidR="00BD436A" w:rsidRPr="00BD436A" w:rsidRDefault="00BD436A" w:rsidP="00807B26">
            <w:pPr>
              <w:rPr>
                <w:rFonts w:ascii="Book Antiqua" w:hAnsi="Book Antiqua"/>
                <w:sz w:val="24"/>
                <w:szCs w:val="24"/>
              </w:rPr>
            </w:pPr>
          </w:p>
        </w:tc>
      </w:tr>
      <w:tr w:rsidR="00BD436A" w:rsidRPr="00BD436A" w:rsidTr="00BD436A">
        <w:trPr>
          <w:trHeight w:val="3685"/>
        </w:trPr>
        <w:tc>
          <w:tcPr>
            <w:tcW w:w="5264" w:type="dxa"/>
          </w:tcPr>
          <w:p w:rsidR="00BD436A" w:rsidRPr="00BD436A" w:rsidRDefault="00BD436A" w:rsidP="00807B26">
            <w:pPr>
              <w:rPr>
                <w:rFonts w:ascii="Book Antiqua" w:hAnsi="Book Antiqua"/>
                <w:sz w:val="24"/>
                <w:szCs w:val="24"/>
              </w:rPr>
            </w:pPr>
            <w:r w:rsidRPr="00B56315">
              <w:rPr>
                <w:rFonts w:ascii="Book Antiqua" w:hAnsi="Book Antiqua" w:cs="Calibri"/>
                <w:b/>
                <w:bCs/>
                <w:color w:val="000000"/>
                <w:sz w:val="24"/>
                <w:szCs w:val="24"/>
              </w:rPr>
              <w:t xml:space="preserve">Excerpt 7: </w:t>
            </w:r>
            <w:r w:rsidRPr="00B56315">
              <w:rPr>
                <w:rFonts w:ascii="Book Antiqua" w:hAnsi="Book Antiqua" w:cs="Calibri"/>
                <w:color w:val="000000"/>
                <w:sz w:val="24"/>
                <w:szCs w:val="24"/>
              </w:rPr>
              <w:t>“In every stage of these Op-</w:t>
            </w:r>
            <w:proofErr w:type="spellStart"/>
            <w:r w:rsidRPr="00B56315">
              <w:rPr>
                <w:rFonts w:ascii="Book Antiqua" w:hAnsi="Book Antiqua" w:cs="Calibri"/>
                <w:color w:val="000000"/>
                <w:sz w:val="24"/>
                <w:szCs w:val="24"/>
              </w:rPr>
              <w:t>pressions</w:t>
            </w:r>
            <w:proofErr w:type="spellEnd"/>
            <w:r w:rsidRPr="00B56315">
              <w:rPr>
                <w:rFonts w:ascii="Book Antiqua" w:hAnsi="Book Antiqua" w:cs="Calibri"/>
                <w:color w:val="000000"/>
                <w:sz w:val="24"/>
                <w:szCs w:val="24"/>
              </w:rPr>
              <w:t xml:space="preserve"> We have Petitioned for Re-dress in the most humble terms: Our repeated Petitions have been answered only by repeated injury. A Prince, whose character is thus marked by eve-</w:t>
            </w:r>
            <w:proofErr w:type="spellStart"/>
            <w:r w:rsidRPr="00B56315">
              <w:rPr>
                <w:rFonts w:ascii="Book Antiqua" w:hAnsi="Book Antiqua" w:cs="Calibri"/>
                <w:color w:val="000000"/>
                <w:sz w:val="24"/>
                <w:szCs w:val="24"/>
              </w:rPr>
              <w:t>ry</w:t>
            </w:r>
            <w:proofErr w:type="spellEnd"/>
            <w:r w:rsidRPr="00B56315">
              <w:rPr>
                <w:rFonts w:ascii="Book Antiqua" w:hAnsi="Book Antiqua" w:cs="Calibri"/>
                <w:color w:val="000000"/>
                <w:sz w:val="24"/>
                <w:szCs w:val="24"/>
              </w:rPr>
              <w:t xml:space="preserve"> act which may define a Tyrant, is un-fit to be the ruler of a free people.”</w:t>
            </w:r>
          </w:p>
        </w:tc>
        <w:tc>
          <w:tcPr>
            <w:tcW w:w="5264" w:type="dxa"/>
          </w:tcPr>
          <w:p w:rsidR="00BD436A" w:rsidRPr="00BD436A" w:rsidRDefault="00BD436A" w:rsidP="00807B26">
            <w:pPr>
              <w:rPr>
                <w:rFonts w:ascii="Book Antiqua" w:hAnsi="Book Antiqua"/>
                <w:sz w:val="24"/>
                <w:szCs w:val="24"/>
              </w:rPr>
            </w:pPr>
          </w:p>
        </w:tc>
      </w:tr>
      <w:tr w:rsidR="00BD436A" w:rsidRPr="00BD436A" w:rsidTr="00BD436A">
        <w:trPr>
          <w:trHeight w:val="2596"/>
        </w:trPr>
        <w:tc>
          <w:tcPr>
            <w:tcW w:w="5264" w:type="dxa"/>
          </w:tcPr>
          <w:p w:rsidR="00BD436A" w:rsidRPr="00BD436A" w:rsidRDefault="00BD436A" w:rsidP="00807B26">
            <w:pPr>
              <w:tabs>
                <w:tab w:val="left" w:pos="3383"/>
              </w:tabs>
              <w:rPr>
                <w:rFonts w:ascii="Book Antiqua" w:hAnsi="Book Antiqua"/>
                <w:sz w:val="24"/>
                <w:szCs w:val="24"/>
              </w:rPr>
            </w:pPr>
            <w:r w:rsidRPr="00B56315">
              <w:rPr>
                <w:rFonts w:ascii="Book Antiqua" w:hAnsi="Book Antiqua" w:cs="Calibri"/>
                <w:b/>
                <w:bCs/>
                <w:color w:val="000000"/>
                <w:sz w:val="24"/>
                <w:szCs w:val="24"/>
              </w:rPr>
              <w:t xml:space="preserve">Excerpt 8: </w:t>
            </w:r>
            <w:r w:rsidRPr="00B56315">
              <w:rPr>
                <w:rFonts w:ascii="Book Antiqua" w:hAnsi="Book Antiqua" w:cs="Calibri"/>
                <w:color w:val="000000"/>
                <w:sz w:val="24"/>
                <w:szCs w:val="24"/>
              </w:rPr>
              <w:t xml:space="preserve">“We therefore…solemnly publish and </w:t>
            </w:r>
            <w:proofErr w:type="gramStart"/>
            <w:r w:rsidRPr="00B56315">
              <w:rPr>
                <w:rFonts w:ascii="Book Antiqua" w:hAnsi="Book Antiqua" w:cs="Calibri"/>
                <w:color w:val="000000"/>
                <w:sz w:val="24"/>
                <w:szCs w:val="24"/>
              </w:rPr>
              <w:t>declare,</w:t>
            </w:r>
            <w:proofErr w:type="gramEnd"/>
            <w:r w:rsidRPr="00B56315">
              <w:rPr>
                <w:rFonts w:ascii="Book Antiqua" w:hAnsi="Book Antiqua" w:cs="Calibri"/>
                <w:color w:val="000000"/>
                <w:sz w:val="24"/>
                <w:szCs w:val="24"/>
              </w:rPr>
              <w:t xml:space="preserve"> That these United Colonies are, and of Right ought to be Free and Independent State.”</w:t>
            </w:r>
          </w:p>
        </w:tc>
        <w:tc>
          <w:tcPr>
            <w:tcW w:w="5264" w:type="dxa"/>
          </w:tcPr>
          <w:p w:rsidR="00BD436A" w:rsidRPr="00BD436A" w:rsidRDefault="00BD436A" w:rsidP="00807B26">
            <w:pPr>
              <w:rPr>
                <w:rFonts w:ascii="Book Antiqua" w:hAnsi="Book Antiqua"/>
                <w:sz w:val="24"/>
                <w:szCs w:val="24"/>
              </w:rPr>
            </w:pPr>
          </w:p>
        </w:tc>
      </w:tr>
    </w:tbl>
    <w:p w:rsidR="00BD436A" w:rsidRDefault="00BD436A">
      <w:pPr>
        <w:rPr>
          <w:rFonts w:ascii="Book Antiqua" w:hAnsi="Book Antiqua"/>
          <w:sz w:val="24"/>
          <w:szCs w:val="24"/>
        </w:rPr>
      </w:pPr>
    </w:p>
    <w:p w:rsidR="00BD436A" w:rsidRPr="00BD436A" w:rsidRDefault="00BD436A">
      <w:pPr>
        <w:rPr>
          <w:rFonts w:ascii="Book Antiqua" w:hAnsi="Book Antiqua"/>
          <w:sz w:val="24"/>
          <w:szCs w:val="24"/>
        </w:rPr>
      </w:pPr>
    </w:p>
    <w:sectPr w:rsidR="00BD436A" w:rsidRPr="00BD436A" w:rsidSect="00BD436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39" w:rsidRDefault="00302C39" w:rsidP="00BD436A">
      <w:pPr>
        <w:spacing w:after="0" w:line="240" w:lineRule="auto"/>
      </w:pPr>
      <w:r>
        <w:separator/>
      </w:r>
    </w:p>
  </w:endnote>
  <w:endnote w:type="continuationSeparator" w:id="0">
    <w:p w:rsidR="00302C39" w:rsidRDefault="00302C39" w:rsidP="00BD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2A" w:rsidRDefault="0057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2A" w:rsidRDefault="00575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2A" w:rsidRDefault="0057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39" w:rsidRDefault="00302C39" w:rsidP="00BD436A">
      <w:pPr>
        <w:spacing w:after="0" w:line="240" w:lineRule="auto"/>
      </w:pPr>
      <w:r>
        <w:separator/>
      </w:r>
    </w:p>
  </w:footnote>
  <w:footnote w:type="continuationSeparator" w:id="0">
    <w:p w:rsidR="00302C39" w:rsidRDefault="00302C39" w:rsidP="00BD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2A" w:rsidRDefault="0057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6A" w:rsidRPr="00BD436A" w:rsidRDefault="00BD436A">
    <w:pPr>
      <w:pStyle w:val="Header"/>
      <w:rPr>
        <w:rFonts w:ascii="Book Antiqua" w:hAnsi="Book Antiqua"/>
        <w:sz w:val="24"/>
        <w:szCs w:val="24"/>
      </w:rPr>
    </w:pPr>
    <w:r w:rsidRPr="00BD436A">
      <w:rPr>
        <w:rFonts w:ascii="Book Antiqua" w:hAnsi="Book Antiqua"/>
        <w:sz w:val="24"/>
        <w:szCs w:val="24"/>
      </w:rPr>
      <w:t xml:space="preserve">Name: </w:t>
    </w:r>
    <w:r w:rsidRPr="00BD436A">
      <w:rPr>
        <w:rFonts w:ascii="Book Antiqua" w:hAnsi="Book Antiqua"/>
        <w:sz w:val="24"/>
        <w:szCs w:val="24"/>
      </w:rPr>
      <w:tab/>
    </w:r>
    <w:r w:rsidRPr="00BD436A">
      <w:rPr>
        <w:rFonts w:ascii="Book Antiqua" w:hAnsi="Book Antiqua"/>
        <w:sz w:val="24"/>
        <w:szCs w:val="24"/>
      </w:rPr>
      <w:tab/>
    </w:r>
    <w:bookmarkStart w:id="0" w:name="_GoBack"/>
    <w:bookmarkEnd w:id="0"/>
  </w:p>
  <w:p w:rsidR="00BD436A" w:rsidRPr="00BD436A" w:rsidRDefault="00BD436A">
    <w:pPr>
      <w:pStyle w:val="Header"/>
      <w:rPr>
        <w:rFonts w:ascii="Book Antiqua" w:hAnsi="Book Antiqua"/>
        <w:sz w:val="24"/>
        <w:szCs w:val="24"/>
      </w:rPr>
    </w:pPr>
    <w:r w:rsidRPr="00BD436A">
      <w:rPr>
        <w:rFonts w:ascii="Book Antiqua" w:hAnsi="Book Antiqua"/>
        <w:sz w:val="24"/>
        <w:szCs w:val="24"/>
      </w:rPr>
      <w:t xml:space="preserve">Period: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2A" w:rsidRDefault="00575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6A"/>
    <w:rsid w:val="00302C39"/>
    <w:rsid w:val="00487EBC"/>
    <w:rsid w:val="0057572A"/>
    <w:rsid w:val="00B66C98"/>
    <w:rsid w:val="00BD436A"/>
    <w:rsid w:val="00C7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CD913"/>
  <w15:docId w15:val="{36AEA266-7C82-4765-A44C-A812CAB3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36A"/>
    <w:pPr>
      <w:autoSpaceDE w:val="0"/>
      <w:autoSpaceDN w:val="0"/>
      <w:adjustRightInd w:val="0"/>
      <w:spacing w:after="0" w:line="240" w:lineRule="auto"/>
    </w:pPr>
    <w:rPr>
      <w:rFonts w:ascii="Perpetua" w:hAnsi="Perpetua" w:cs="Perpetua"/>
      <w:color w:val="000000"/>
      <w:sz w:val="24"/>
      <w:szCs w:val="24"/>
    </w:rPr>
  </w:style>
  <w:style w:type="paragraph" w:styleId="Header">
    <w:name w:val="header"/>
    <w:basedOn w:val="Normal"/>
    <w:link w:val="HeaderChar"/>
    <w:uiPriority w:val="99"/>
    <w:unhideWhenUsed/>
    <w:rsid w:val="00BD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6A"/>
  </w:style>
  <w:style w:type="paragraph" w:styleId="Footer">
    <w:name w:val="footer"/>
    <w:basedOn w:val="Normal"/>
    <w:link w:val="FooterChar"/>
    <w:uiPriority w:val="99"/>
    <w:unhideWhenUsed/>
    <w:rsid w:val="00BD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D87A-3D16-4134-91CE-25150D55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2015-09-17T14:54:00Z</dcterms:created>
  <dcterms:modified xsi:type="dcterms:W3CDTF">2017-09-07T13:09:00Z</dcterms:modified>
</cp:coreProperties>
</file>